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35" w:rsidRPr="008C5C35" w:rsidRDefault="008C5C35" w:rsidP="008C5C35">
      <w:pPr>
        <w:pStyle w:val="a3"/>
        <w:jc w:val="center"/>
        <w:rPr>
          <w:b/>
          <w:color w:val="FF0000"/>
          <w:sz w:val="32"/>
          <w:szCs w:val="32"/>
        </w:rPr>
      </w:pPr>
      <w:r w:rsidRPr="008C5C35">
        <w:rPr>
          <w:b/>
          <w:color w:val="FF0000"/>
          <w:sz w:val="32"/>
          <w:szCs w:val="32"/>
        </w:rPr>
        <w:t>ОСТОРОЖНО – КОРЬ!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 xml:space="preserve">Корь – крайне заразное острое вирусное заболевание. Передается воздушно-капельным путем. При контакте </w:t>
      </w:r>
      <w:proofErr w:type="gramStart"/>
      <w:r w:rsidRPr="008C5C35">
        <w:rPr>
          <w:color w:val="000000" w:themeColor="text1"/>
          <w:sz w:val="28"/>
          <w:szCs w:val="28"/>
        </w:rPr>
        <w:t>с больным корью</w:t>
      </w:r>
      <w:proofErr w:type="gramEnd"/>
      <w:r w:rsidRPr="008C5C35">
        <w:rPr>
          <w:color w:val="000000" w:themeColor="text1"/>
          <w:sz w:val="28"/>
          <w:szCs w:val="28"/>
        </w:rPr>
        <w:t xml:space="preserve"> з</w:t>
      </w:r>
      <w:bookmarkStart w:id="0" w:name="_GoBack"/>
      <w:bookmarkEnd w:id="0"/>
      <w:r w:rsidRPr="008C5C35">
        <w:rPr>
          <w:color w:val="000000" w:themeColor="text1"/>
          <w:sz w:val="28"/>
          <w:szCs w:val="28"/>
        </w:rPr>
        <w:t xml:space="preserve">аболевают все </w:t>
      </w:r>
      <w:proofErr w:type="spellStart"/>
      <w:r w:rsidRPr="008C5C35">
        <w:rPr>
          <w:color w:val="000000" w:themeColor="text1"/>
          <w:sz w:val="28"/>
          <w:szCs w:val="28"/>
        </w:rPr>
        <w:t>неиммунные</w:t>
      </w:r>
      <w:proofErr w:type="spellEnd"/>
      <w:r w:rsidRPr="008C5C35">
        <w:rPr>
          <w:color w:val="000000" w:themeColor="text1"/>
          <w:sz w:val="28"/>
          <w:szCs w:val="28"/>
        </w:rPr>
        <w:t xml:space="preserve"> лица.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>Основные симптомы: общее недомогание, повышение температуры, насморк, кашель, покраснение глаз и слезотечение, мелкие белые пятна на внутренней поверхности щек. Через несколько дней появляется сыпь, обычно на лице и верхней части шеи, постепенно сыпь распространяется по телу и, в конечном итоге, появляется на руках и ногах.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noProof/>
          <w:color w:val="000000" w:themeColor="text1"/>
          <w:sz w:val="28"/>
          <w:szCs w:val="28"/>
        </w:rPr>
        <w:drawing>
          <wp:inline distT="0" distB="0" distL="0" distR="0" wp14:anchorId="6BE07DD0" wp14:editId="016EA8AF">
            <wp:extent cx="6509492" cy="3714750"/>
            <wp:effectExtent l="0" t="0" r="5715" b="0"/>
            <wp:docPr id="1" name="Рисунок 1" descr="Картинки по запросу ко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р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4" cy="371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 xml:space="preserve">По данным ВОЗ, корь остается одной из основных причин смерти среди детей раннего возраста во всем мире. Большинство смертельных случаев кори происходит из-за осложнений, связанных с этой болезнью. Самые серьезные осложнения включают поражения центральной нервной системы (энцефалиты, </w:t>
      </w:r>
      <w:proofErr w:type="spellStart"/>
      <w:r w:rsidRPr="008C5C35">
        <w:rPr>
          <w:color w:val="000000" w:themeColor="text1"/>
          <w:sz w:val="28"/>
          <w:szCs w:val="28"/>
        </w:rPr>
        <w:t>менингоэнцефалиты</w:t>
      </w:r>
      <w:proofErr w:type="spellEnd"/>
      <w:r w:rsidRPr="008C5C35">
        <w:rPr>
          <w:color w:val="000000" w:themeColor="text1"/>
          <w:sz w:val="28"/>
          <w:szCs w:val="28"/>
        </w:rPr>
        <w:t>), тяжелые инфекции дыхательных путей, такие как пневмония.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>Лечение: специфического лечения, направленного против вируса кори, не существует.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>Профилактика: единственный способ защиты от инфекции - вакцинация.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>В соответствии с Национальным календарем профилактических прививок вакцинация против кори в плановом порядке проводится: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 xml:space="preserve">·        Детям двукратно в возрасте 1 года </w:t>
      </w:r>
      <w:proofErr w:type="gramStart"/>
      <w:r w:rsidRPr="008C5C35">
        <w:rPr>
          <w:color w:val="000000" w:themeColor="text1"/>
          <w:sz w:val="28"/>
          <w:szCs w:val="28"/>
        </w:rPr>
        <w:t>и  6</w:t>
      </w:r>
      <w:proofErr w:type="gramEnd"/>
      <w:r w:rsidRPr="008C5C35">
        <w:rPr>
          <w:color w:val="000000" w:themeColor="text1"/>
          <w:sz w:val="28"/>
          <w:szCs w:val="28"/>
        </w:rPr>
        <w:t xml:space="preserve"> лет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>·        Взрослым двукратно в возрасте с 18 лет до 35 лет (включительно), не болевшим, не привитым, привитым однократно, не имеющим сведений о прививках против кори.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lastRenderedPageBreak/>
        <w:t>·        Дополнительно двукратно иммунизируются лица в возрасте с 36 лет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>Иммунизация по эпидемическим показаниям в очагах кори проводится всем контактным лицам с 1 года и далее без возрастных ограничений, ранее не болевшим, не привитым и не имеющим сведений о профилактических прививках против кори или привитым однократно.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 xml:space="preserve">Если у ребенка или взрослого нет ни одной прививки против кори, необходимо поставить первую прививку против кори, через 3-6 </w:t>
      </w:r>
      <w:proofErr w:type="gramStart"/>
      <w:r w:rsidRPr="008C5C35">
        <w:rPr>
          <w:color w:val="000000" w:themeColor="text1"/>
          <w:sz w:val="28"/>
          <w:szCs w:val="28"/>
        </w:rPr>
        <w:t>месяцев  поставить</w:t>
      </w:r>
      <w:proofErr w:type="gramEnd"/>
      <w:r w:rsidRPr="008C5C35">
        <w:rPr>
          <w:color w:val="000000" w:themeColor="text1"/>
          <w:sz w:val="28"/>
          <w:szCs w:val="28"/>
        </w:rPr>
        <w:t xml:space="preserve"> вторую прививку.</w:t>
      </w:r>
    </w:p>
    <w:p w:rsidR="008C5C35" w:rsidRPr="008C5C35" w:rsidRDefault="008C5C35" w:rsidP="008C5C35">
      <w:pPr>
        <w:pStyle w:val="a3"/>
        <w:jc w:val="both"/>
        <w:rPr>
          <w:color w:val="000000" w:themeColor="text1"/>
          <w:sz w:val="28"/>
          <w:szCs w:val="28"/>
        </w:rPr>
      </w:pPr>
      <w:r w:rsidRPr="008C5C35">
        <w:rPr>
          <w:color w:val="000000" w:themeColor="text1"/>
          <w:sz w:val="28"/>
          <w:szCs w:val="28"/>
        </w:rPr>
        <w:t xml:space="preserve">Если </w:t>
      </w:r>
      <w:proofErr w:type="gramStart"/>
      <w:r w:rsidRPr="008C5C35">
        <w:rPr>
          <w:color w:val="000000" w:themeColor="text1"/>
          <w:sz w:val="28"/>
          <w:szCs w:val="28"/>
        </w:rPr>
        <w:t>у  ребенка</w:t>
      </w:r>
      <w:proofErr w:type="gramEnd"/>
      <w:r w:rsidRPr="008C5C35">
        <w:rPr>
          <w:color w:val="000000" w:themeColor="text1"/>
          <w:sz w:val="28"/>
          <w:szCs w:val="28"/>
        </w:rPr>
        <w:t xml:space="preserve"> старше 6 лет или взрослого поставлена только одна прививка против кори, необходимо поставить вторую прививку против кори.</w:t>
      </w:r>
    </w:p>
    <w:p w:rsidR="00C5339E" w:rsidRPr="008C5C35" w:rsidRDefault="00C5339E">
      <w:pPr>
        <w:rPr>
          <w:color w:val="000000" w:themeColor="text1"/>
          <w:sz w:val="28"/>
          <w:szCs w:val="28"/>
        </w:rPr>
      </w:pPr>
    </w:p>
    <w:sectPr w:rsidR="00C5339E" w:rsidRPr="008C5C35" w:rsidSect="008C5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D6"/>
    <w:rsid w:val="008C5C35"/>
    <w:rsid w:val="008D2DD6"/>
    <w:rsid w:val="00C5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81481-E7C0-438A-9E1C-EF35AFA2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4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2017-08-24T03:39:00Z</dcterms:created>
  <dcterms:modified xsi:type="dcterms:W3CDTF">2017-08-24T03:42:00Z</dcterms:modified>
</cp:coreProperties>
</file>